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5072" w14:textId="452D24F8" w:rsidR="008253D3" w:rsidRPr="00BD500C" w:rsidRDefault="00BD500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D50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Лекция 4:</w:t>
      </w:r>
      <w:r w:rsidRPr="00BD50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Порядок и требования принятия авторской работы</w:t>
      </w:r>
    </w:p>
    <w:p w14:paraId="03802168" w14:textId="658E38C5" w:rsidR="00BD500C" w:rsidRPr="00BD500C" w:rsidRDefault="00BD500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1842BAFD" w14:textId="6FF0233F" w:rsidR="00BD500C" w:rsidRPr="00BD500C" w:rsidRDefault="00BD500C" w:rsidP="00BD5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1.. Основные понятия</w:t>
      </w:r>
    </w:p>
    <w:p w14:paraId="530C2D23" w14:textId="77777777" w:rsidR="00BD500C" w:rsidRPr="00BD500C" w:rsidRDefault="00BD500C" w:rsidP="00BD50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52C7E85" w14:textId="4491E9A1" w:rsidR="00BD500C" w:rsidRPr="00BD500C" w:rsidRDefault="00BD500C" w:rsidP="00BD50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ru-RU"/>
        </w:rPr>
        <w:t>Интеллектуальная деятельность</w:t>
      </w:r>
      <w:r w:rsidR="00E66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="00E66E2A" w:rsidRPr="00BD50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— это</w:t>
      </w: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процесс умственной (мыслительной) деятельности, ориентированный как на постижение выработанных человечеством знаний в определенной области, так и на выработку навыков применения новых знаний для решения различных проблем (научных, производственных, социально-культурных и др.).</w:t>
      </w:r>
    </w:p>
    <w:p w14:paraId="66FE6FE2" w14:textId="77777777" w:rsidR="00BD500C" w:rsidRPr="00BD500C" w:rsidRDefault="00BD500C" w:rsidP="00BD50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Накопленный объем знаний, интеллектуальный уровень сотрудников, их способность генерировать новые знания (интеллектуальные продукты), опыт инновационной деятельности составляют </w:t>
      </w:r>
      <w:r w:rsidRPr="00BD50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интеллектуальный потенциал </w:t>
      </w: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организации.</w:t>
      </w:r>
    </w:p>
    <w:p w14:paraId="4A171A73" w14:textId="77777777" w:rsidR="00BD500C" w:rsidRPr="00BD500C" w:rsidRDefault="00BD500C" w:rsidP="00BD50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Интеллектуальные продукты</w:t>
      </w: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— это продукты творческой деятельности. Творчество предполагает получение качественно новых, оригинальных или усовершенствование (улучшение) имеющихся культурных, материальных и иных ценностей. Результатом творческой деятельности является </w:t>
      </w:r>
      <w:r w:rsidRPr="00BD50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интеллектуальный продукт,</w:t>
      </w:r>
      <w:r w:rsidRPr="00BD50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который при определенных условиях (обеспечение правовой охраны, засекречивание, обнародование и др.) становится интеллектуальной собственностью его создателя или лица, к которому имущественные права переходят согласно закону или договору.</w:t>
      </w:r>
    </w:p>
    <w:p w14:paraId="735E9673" w14:textId="77777777" w:rsidR="00BD500C" w:rsidRPr="00BD500C" w:rsidRDefault="00BD500C" w:rsidP="00BD50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определению Всемирной организации интеллектуальной собственности (ВОИС), «в самом широком смысле интеллектуальная собственность означает закрепленные законом права, которые являются результатом интеллектуальной деятельности в промышленной, научной, литературной и художественной областях».</w:t>
      </w:r>
    </w:p>
    <w:p w14:paraId="0EBEB078" w14:textId="6A8509F7" w:rsidR="00BD500C" w:rsidRPr="00BD500C" w:rsidRDefault="00BD500C" w:rsidP="00BD50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соответствии с национальным законодательством под </w:t>
      </w:r>
      <w:r w:rsidRPr="00BD50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ru-RU"/>
        </w:rPr>
        <w:t>интеллектуальной собственностью</w:t>
      </w:r>
      <w:r w:rsidRPr="00BD50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следует понимать совокупность личных неимущественных и имущественных прав на результаты интеллектуальной (творческой) деятельности, принадлежащих авторам, их наследникам и иным юридическим или физическим лицам согласно закону или договору. К правам интеллектуальной собственности относятся также права на средства индивидуализации юридического лица, индивидуализации продукции, выполняемых работ или услуг (например, фирменные наименования, товарные знаки, знаки обслуживания).</w:t>
      </w:r>
    </w:p>
    <w:p w14:paraId="44849448" w14:textId="77777777" w:rsidR="00BD500C" w:rsidRPr="00BD500C" w:rsidRDefault="00BD500C" w:rsidP="00BD50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Интеллектуальная собственность включает две основные сферы прав: право промышленной собственности и авторское право, которое включает также охрану так называемых смежных прав.</w:t>
      </w:r>
    </w:p>
    <w:p w14:paraId="2D3959D6" w14:textId="3743BDA3" w:rsidR="00BD500C" w:rsidRDefault="00BD500C" w:rsidP="00C35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соответствии с Гражданским кодексом </w:t>
      </w:r>
      <w:r w:rsidR="00C35B6F" w:rsidRPr="00C35B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РК (Особенная часть)</w:t>
      </w:r>
      <w:r w:rsidR="00C35B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r w:rsidR="00C35B6F" w:rsidRPr="00C35B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Статья 964.</w:t>
      </w:r>
      <w:r w:rsidR="00C35B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 w:rsidR="00C35B6F" w:rsidRPr="00C35B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35B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C35B6F" w:rsidRPr="00C35B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сключительные права на объекты интеллектуальной собственности</w:t>
      </w: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относятся (рис.1.1):</w:t>
      </w:r>
    </w:p>
    <w:p w14:paraId="5A42EF7F" w14:textId="6888F57B" w:rsidR="00C35B6F" w:rsidRPr="00C35B6F" w:rsidRDefault="00C35B6F" w:rsidP="00C35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2D513DE0" w14:textId="77777777" w:rsidR="00C35B6F" w:rsidRPr="00BD500C" w:rsidRDefault="00C35B6F" w:rsidP="00BD50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382BC1" w14:textId="77777777" w:rsidR="00BD500C" w:rsidRPr="00BD500C" w:rsidRDefault="00BD500C" w:rsidP="00BD5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9170" w:dyaOrig="5710" w14:anchorId="1263C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5pt;height:285.5pt" o:ole="">
            <v:imagedata r:id="rId4" o:title=""/>
          </v:shape>
          <o:OLEObject Type="Embed" ProgID="Visio.Drawing.11" ShapeID="_x0000_i1025" DrawAspect="Content" ObjectID="_1759843017" r:id="rId5"/>
        </w:object>
      </w:r>
      <w:r w:rsidRPr="00BD50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Рис. 1.1.  Классификация объектов интеллектуальной собственности</w:t>
      </w:r>
    </w:p>
    <w:p w14:paraId="61F349C0" w14:textId="77777777" w:rsidR="00BD500C" w:rsidRPr="00BD500C" w:rsidRDefault="00BD500C" w:rsidP="00BD500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D614542" w14:textId="77777777" w:rsidR="00BD500C" w:rsidRPr="00BD500C" w:rsidRDefault="00BD500C" w:rsidP="00BD50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1) результаты интеллектуальной деятельности:</w:t>
      </w:r>
    </w:p>
    <w:p w14:paraId="27AACE25" w14:textId="77777777" w:rsidR="00BD500C" w:rsidRPr="00BD500C" w:rsidRDefault="00BD500C" w:rsidP="00BD500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произведения науки, литературы и искусства;</w:t>
      </w:r>
    </w:p>
    <w:p w14:paraId="5EB31AC3" w14:textId="77777777" w:rsidR="00BD500C" w:rsidRPr="00BD500C" w:rsidRDefault="00BD500C" w:rsidP="00BD500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исполнения, фонограммы и передачи организаций вещания;</w:t>
      </w:r>
    </w:p>
    <w:p w14:paraId="181682F5" w14:textId="77777777" w:rsidR="00BD500C" w:rsidRPr="00BD500C" w:rsidRDefault="00BD500C" w:rsidP="00BD500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изобретения, полезные модели, промышленные образцы;</w:t>
      </w:r>
    </w:p>
    <w:p w14:paraId="32AABBDC" w14:textId="77777777" w:rsidR="00BD500C" w:rsidRPr="00BD500C" w:rsidRDefault="00BD500C" w:rsidP="00BD500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селекционные достижения;</w:t>
      </w:r>
    </w:p>
    <w:p w14:paraId="5AF5AC01" w14:textId="77777777" w:rsidR="00BD500C" w:rsidRPr="00BD500C" w:rsidRDefault="00BD500C" w:rsidP="00BD500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топологии интегральных микросхем;</w:t>
      </w:r>
    </w:p>
    <w:p w14:paraId="1DD48E56" w14:textId="77777777" w:rsidR="00BD500C" w:rsidRPr="00BD500C" w:rsidRDefault="00BD500C" w:rsidP="00BD500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нераскрытая информация, в том числе секреты производства (ноу-хау);</w:t>
      </w:r>
    </w:p>
    <w:p w14:paraId="7E654943" w14:textId="77777777" w:rsidR="00BD500C" w:rsidRPr="00BD500C" w:rsidRDefault="00BD500C" w:rsidP="00BD500C">
      <w:pPr>
        <w:shd w:val="clear" w:color="auto" w:fill="FFFFFF"/>
        <w:tabs>
          <w:tab w:val="left" w:pos="3048"/>
          <w:tab w:val="left" w:pos="50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средства индивидуализации участников гражданского оборота, товаров, работ или услуг:</w:t>
      </w:r>
    </w:p>
    <w:p w14:paraId="0EB88F3F" w14:textId="77777777" w:rsidR="00BD500C" w:rsidRPr="00BD500C" w:rsidRDefault="00BD500C" w:rsidP="00BD500C">
      <w:pPr>
        <w:shd w:val="clear" w:color="auto" w:fill="FFFFFF"/>
        <w:tabs>
          <w:tab w:val="left" w:pos="3048"/>
          <w:tab w:val="left" w:pos="50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фирменные наименования;</w:t>
      </w:r>
    </w:p>
    <w:p w14:paraId="595C19C2" w14:textId="77777777" w:rsidR="00BD500C" w:rsidRPr="00BD500C" w:rsidRDefault="00BD500C" w:rsidP="00BD500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товарные знаки и знаки обслуживания;</w:t>
      </w:r>
    </w:p>
    <w:p w14:paraId="3D551852" w14:textId="77777777" w:rsidR="00BD500C" w:rsidRPr="00BD500C" w:rsidRDefault="00BD500C" w:rsidP="00BD500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географические указания;</w:t>
      </w:r>
    </w:p>
    <w:p w14:paraId="0AD841AD" w14:textId="3B867797" w:rsidR="00E66E2A" w:rsidRDefault="00BD500C" w:rsidP="00E66E2A">
      <w:pPr>
        <w:pStyle w:val="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KZ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3) другие результаты интеллектуальной деятельности и средства индивидуализации участников гражданского оборота, товаров, работ пли услуг в случаях, предусмотренных настоящим кодексом и иными законодательными актами </w:t>
      </w:r>
      <w:r w:rsidR="00E66E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r w:rsidR="00E66E2A" w:rsidRPr="00E66E2A">
        <w:rPr>
          <w:rFonts w:ascii="Times New Roman" w:eastAsia="Times New Roman" w:hAnsi="Times New Roman" w:cs="Times New Roman"/>
          <w:color w:val="auto"/>
          <w:sz w:val="27"/>
          <w:szCs w:val="27"/>
          <w:lang w:eastAsia="ru-KZ"/>
        </w:rPr>
        <w:t>Статья 125. Интеллектуальная собственность</w:t>
      </w:r>
      <w:r w:rsidR="00E66E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E66E2A" w:rsidRPr="00E66E2A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KZ"/>
        </w:rPr>
        <w:t xml:space="preserve"> </w:t>
      </w:r>
    </w:p>
    <w:p w14:paraId="0492CA66" w14:textId="255C3323" w:rsidR="00BD500C" w:rsidRPr="00BD500C" w:rsidRDefault="00BD500C" w:rsidP="00BD50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E6B5EE9" w14:textId="77777777" w:rsidR="00BD500C" w:rsidRPr="00BD500C" w:rsidRDefault="00BD500C" w:rsidP="00BD50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Авторское право и смежные права</w:t>
      </w:r>
      <w:r w:rsidRPr="00BD50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</w:t>
      </w:r>
    </w:p>
    <w:p w14:paraId="0285E1E2" w14:textId="4B811F3E" w:rsidR="00E66E2A" w:rsidRPr="00E66E2A" w:rsidRDefault="00BD500C" w:rsidP="00E66E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Авторское право регулирует отношения, возникающие в связи с созданием и использованием произведений науки, литературы и искусства.</w:t>
      </w:r>
      <w:r w:rsidR="00E66E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66E2A" w:rsidRPr="00E66E2A">
        <w:rPr>
          <w:rStyle w:val="s1"/>
          <w:rFonts w:ascii="Times New Roman" w:hAnsi="Times New Roman" w:cs="Times New Roman"/>
          <w:sz w:val="28"/>
          <w:szCs w:val="28"/>
        </w:rPr>
        <w:t>Закон Республики Казахстан от 10 июня 1996 года № 6-I</w:t>
      </w:r>
      <w:r w:rsidR="00E66E2A" w:rsidRPr="00E66E2A">
        <w:rPr>
          <w:rFonts w:ascii="Times New Roman" w:hAnsi="Times New Roman" w:cs="Times New Roman"/>
          <w:sz w:val="28"/>
          <w:szCs w:val="28"/>
        </w:rPr>
        <w:br/>
      </w:r>
      <w:r w:rsidR="00E66E2A" w:rsidRPr="00E66E2A">
        <w:rPr>
          <w:rStyle w:val="s1"/>
          <w:rFonts w:ascii="Times New Roman" w:hAnsi="Times New Roman" w:cs="Times New Roman"/>
          <w:sz w:val="28"/>
          <w:szCs w:val="28"/>
        </w:rPr>
        <w:t xml:space="preserve">Об авторском праве и смежных правах </w:t>
      </w:r>
      <w:r w:rsidR="00E66E2A" w:rsidRPr="00E66E2A">
        <w:rPr>
          <w:rStyle w:val="s3"/>
          <w:rFonts w:ascii="Times New Roman" w:hAnsi="Times New Roman" w:cs="Times New Roman"/>
          <w:sz w:val="28"/>
          <w:szCs w:val="28"/>
        </w:rPr>
        <w:t xml:space="preserve">(с </w:t>
      </w:r>
      <w:hyperlink r:id="rId6" w:tooltip="Закон Республики Казахстан от 10 июня 1996 года № 6-I " w:history="1">
        <w:r w:rsidR="00E66E2A" w:rsidRPr="00E66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изменениями и дополнениями</w:t>
        </w:r>
      </w:hyperlink>
      <w:r w:rsidR="00E66E2A" w:rsidRPr="00E66E2A">
        <w:rPr>
          <w:rStyle w:val="s3"/>
          <w:rFonts w:ascii="Times New Roman" w:hAnsi="Times New Roman" w:cs="Times New Roman"/>
          <w:sz w:val="28"/>
          <w:szCs w:val="28"/>
        </w:rPr>
        <w:t xml:space="preserve"> по состоянию на 01.05.2023 г.)</w:t>
      </w:r>
    </w:p>
    <w:p w14:paraId="43C43F1C" w14:textId="0F38F2A6" w:rsidR="00BD500C" w:rsidRPr="00BD500C" w:rsidRDefault="00BD500C" w:rsidP="00BD50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 принятием этого закона начали охраняться и смежные права, объектами которых являются исполнения, фонограммы и передачи организаций эфирного или кабельного вещания.</w:t>
      </w:r>
    </w:p>
    <w:p w14:paraId="5AB5E545" w14:textId="17E0B4E2" w:rsidR="00BD500C" w:rsidRPr="00BD500C" w:rsidRDefault="00BD500C" w:rsidP="00BD500C">
      <w:pPr>
        <w:shd w:val="clear" w:color="auto" w:fill="FFFFFF"/>
        <w:tabs>
          <w:tab w:val="left" w:leader="underscore" w:pos="5030"/>
          <w:tab w:val="left" w:pos="5909"/>
          <w:tab w:val="left" w:leader="underscore" w:pos="66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целях гармонизации Закона «Об авторском праве и смежных правах» 1996 г. с новыми международными нормами и приведения его в соответствие с положениями международных конвенций и договоров в действующий закон были внесены изменения. </w:t>
      </w:r>
      <w:r w:rsidR="00E66E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0F296894" w14:textId="728673BE" w:rsidR="00BD500C" w:rsidRPr="00BD500C" w:rsidRDefault="00BD500C" w:rsidP="00BD50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Закон «Об авторском праве и смежных правах» </w:t>
      </w:r>
      <w:r w:rsidR="00E66E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«Общие положения» указывает на предмет правового регулирования (авторское право, смежные права), состав законодательства Республики </w:t>
      </w:r>
      <w:r w:rsidR="00E66E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Казахстан</w:t>
      </w: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 авторском праве и смежных правах, соотношение содержащихся в нем норм с положениями международных договоров, раскрывает основные понятия, используемые в законе.</w:t>
      </w:r>
    </w:p>
    <w:p w14:paraId="3D374DF5" w14:textId="2CA0E14E" w:rsidR="00A75583" w:rsidRPr="001C52B5" w:rsidRDefault="00BD500C" w:rsidP="00A75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Раздел II «Авторское право» содержит нормы, определяющие объекты авторского права, произведения, являющиеся объектами авторского права, условия возникновения авторского права, личные неимущественные и имущественные права авторов, регулирует срок действия авторского права, регламентирует передачу имущественных прав, а также раскрывает понятие, виды и условия авторских договоров.</w:t>
      </w:r>
      <w:r w:rsidR="00A75583" w:rsidRPr="00A7558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A75583" w:rsidRPr="001C52B5">
        <w:rPr>
          <w:rFonts w:ascii="Times New Roman" w:eastAsia="Times New Roman" w:hAnsi="Times New Roman" w:cs="Times New Roman"/>
          <w:sz w:val="28"/>
          <w:szCs w:val="28"/>
          <w:lang w:eastAsia="ru-KZ"/>
        </w:rPr>
        <w:t>Закон Республики Казахстан от 10 июня 1996 года № 6-I</w:t>
      </w:r>
      <w:r w:rsidR="00A75583" w:rsidRPr="001C52B5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 xml:space="preserve">Об авторском праве и смежных правах (с </w:t>
      </w:r>
      <w:hyperlink r:id="rId7" w:tooltip="Закон Республики Казахстан от 10 июня 1996 года № 6-I " w:history="1">
        <w:r w:rsidR="00A75583" w:rsidRPr="001C52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KZ"/>
          </w:rPr>
          <w:t>изменениями и дополнениями</w:t>
        </w:r>
      </w:hyperlink>
      <w:r w:rsidR="00A75583" w:rsidRPr="001C52B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по состоянию на 01.05.2023 г.)</w:t>
      </w:r>
    </w:p>
    <w:p w14:paraId="0DB67BC3" w14:textId="77777777" w:rsidR="00A75583" w:rsidRPr="00A75583" w:rsidRDefault="00A75583" w:rsidP="00A75583">
      <w:pPr>
        <w:rPr>
          <w:rFonts w:ascii="Times New Roman" w:hAnsi="Times New Roman" w:cs="Times New Roman"/>
          <w:sz w:val="28"/>
          <w:szCs w:val="28"/>
        </w:rPr>
      </w:pPr>
      <w:r w:rsidRPr="00A75583">
        <w:rPr>
          <w:rStyle w:val="s1"/>
          <w:rFonts w:ascii="Times New Roman" w:hAnsi="Times New Roman" w:cs="Times New Roman"/>
          <w:sz w:val="28"/>
          <w:szCs w:val="28"/>
        </w:rPr>
        <w:t>Глава 2. Авторское право</w:t>
      </w:r>
      <w:r w:rsidRPr="00A75583">
        <w:rPr>
          <w:rStyle w:val="s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5583">
        <w:rPr>
          <w:rStyle w:val="s1"/>
          <w:rFonts w:ascii="Times New Roman" w:hAnsi="Times New Roman" w:cs="Times New Roman"/>
          <w:sz w:val="28"/>
          <w:szCs w:val="28"/>
        </w:rPr>
        <w:t>Статья 6. Объект авторского права. Общие положения</w:t>
      </w:r>
      <w:r w:rsidRPr="00A75583">
        <w:rPr>
          <w:rStyle w:val="s1"/>
          <w:rFonts w:ascii="Times New Roman" w:hAnsi="Times New Roman" w:cs="Times New Roman"/>
          <w:sz w:val="28"/>
          <w:szCs w:val="28"/>
          <w:lang w:val="ru-RU"/>
        </w:rPr>
        <w:t>,</w:t>
      </w:r>
      <w:r w:rsidRPr="00A75583">
        <w:rPr>
          <w:rFonts w:ascii="Times New Roman" w:hAnsi="Times New Roman" w:cs="Times New Roman"/>
          <w:sz w:val="28"/>
          <w:szCs w:val="28"/>
        </w:rPr>
        <w:t xml:space="preserve"> 2. Авторское право распространяется как на </w:t>
      </w:r>
      <w:r w:rsidRPr="00A75583">
        <w:rPr>
          <w:rStyle w:val="s0"/>
          <w:rFonts w:ascii="Times New Roman" w:hAnsi="Times New Roman" w:cs="Times New Roman"/>
          <w:sz w:val="28"/>
          <w:szCs w:val="28"/>
        </w:rPr>
        <w:t>обнародованные (опубликованные, выпущенные в свет, изданные, публично исполненные, публично показанные)</w:t>
      </w:r>
      <w:r w:rsidRPr="00A75583">
        <w:rPr>
          <w:rFonts w:ascii="Times New Roman" w:hAnsi="Times New Roman" w:cs="Times New Roman"/>
          <w:sz w:val="28"/>
          <w:szCs w:val="28"/>
        </w:rPr>
        <w:t>, так и на необнародованные произведения, существующие в какой-либо объективной форме:</w:t>
      </w:r>
    </w:p>
    <w:p w14:paraId="2CB68D75" w14:textId="77777777" w:rsidR="00A75583" w:rsidRPr="00A75583" w:rsidRDefault="00A75583" w:rsidP="00A75583">
      <w:pPr>
        <w:pStyle w:val="pj"/>
        <w:rPr>
          <w:sz w:val="28"/>
          <w:szCs w:val="28"/>
        </w:rPr>
      </w:pPr>
      <w:r w:rsidRPr="00A75583">
        <w:rPr>
          <w:sz w:val="28"/>
          <w:szCs w:val="28"/>
        </w:rPr>
        <w:t xml:space="preserve">4) изображения (рисунок, эскиз, картина, план, чертеж, кино, теле-, видео- или фотокадр и тому подобное); </w:t>
      </w:r>
      <w:r w:rsidRPr="00A75583">
        <w:rPr>
          <w:rStyle w:val="s3"/>
          <w:sz w:val="28"/>
          <w:szCs w:val="28"/>
        </w:rPr>
        <w:t xml:space="preserve">В подпункт 5 внесены изменения в соответствии с </w:t>
      </w:r>
      <w:hyperlink r:id="rId8" w:anchor="sub_id=10702" w:tooltip="Закон Республики Казахстан от 22 ноября 2005 года № 90-III " w:history="1">
        <w:r w:rsidRPr="00A75583">
          <w:rPr>
            <w:rStyle w:val="a3"/>
            <w:sz w:val="28"/>
            <w:szCs w:val="28"/>
          </w:rPr>
          <w:t>Законом</w:t>
        </w:r>
      </w:hyperlink>
      <w:r w:rsidRPr="00A75583">
        <w:rPr>
          <w:rStyle w:val="s3"/>
          <w:sz w:val="28"/>
          <w:szCs w:val="28"/>
        </w:rPr>
        <w:t xml:space="preserve"> РК от 22.11.05 г. № 90-III (</w:t>
      </w:r>
      <w:hyperlink r:id="rId9" w:anchor="sub_id=60200" w:tooltip="Закон Республики Казахстан от 10 июня 1996 года № 6-IОб авторском праве и смежных правах (с изменениями и дополнениями по состоянию на 09.07.2004 г.) Данная редакция действовала до внесения изменений от 22 ноября 2005 г. (редакция от 09.07.2004 г.)" w:history="1">
        <w:r w:rsidRPr="00A75583">
          <w:rPr>
            <w:rStyle w:val="a3"/>
            <w:sz w:val="28"/>
            <w:szCs w:val="28"/>
          </w:rPr>
          <w:t>см. стар. ред.</w:t>
        </w:r>
      </w:hyperlink>
      <w:r w:rsidRPr="00A75583">
        <w:rPr>
          <w:rStyle w:val="s3"/>
          <w:sz w:val="28"/>
          <w:szCs w:val="28"/>
        </w:rPr>
        <w:t>)</w:t>
      </w:r>
      <w:r w:rsidRPr="00A75583">
        <w:rPr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A75583">
        <w:rPr>
          <w:sz w:val="28"/>
          <w:szCs w:val="28"/>
        </w:rPr>
        <w:t>5) объемно-пространственной (скульптура, модель, макет, сооружение и тому подобное);</w:t>
      </w:r>
    </w:p>
    <w:p w14:paraId="725D7C05" w14:textId="77777777" w:rsidR="00A75583" w:rsidRPr="00A75583" w:rsidRDefault="00A75583" w:rsidP="00A75583">
      <w:pPr>
        <w:pStyle w:val="pj"/>
        <w:spacing w:before="0" w:beforeAutospacing="0" w:after="0" w:afterAutospacing="0"/>
        <w:ind w:left="1200" w:hanging="800"/>
        <w:rPr>
          <w:sz w:val="28"/>
          <w:szCs w:val="28"/>
        </w:rPr>
      </w:pPr>
      <w:r w:rsidRPr="00A75583">
        <w:rPr>
          <w:rStyle w:val="s1"/>
          <w:sz w:val="28"/>
          <w:szCs w:val="28"/>
        </w:rPr>
        <w:t>Статья 28. Срок действия авторского права</w:t>
      </w:r>
      <w:r w:rsidRPr="00A75583">
        <w:rPr>
          <w:rStyle w:val="s1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Pr="00A75583">
        <w:rPr>
          <w:rStyle w:val="s3"/>
          <w:sz w:val="28"/>
          <w:szCs w:val="28"/>
        </w:rPr>
        <w:t xml:space="preserve">В пункт 1 внесены изменения в соответствии с </w:t>
      </w:r>
      <w:hyperlink r:id="rId10" w:anchor="sub_id=10709" w:history="1">
        <w:r w:rsidRPr="00A75583">
          <w:rPr>
            <w:rStyle w:val="a3"/>
            <w:sz w:val="28"/>
            <w:szCs w:val="28"/>
          </w:rPr>
          <w:t>Законом</w:t>
        </w:r>
      </w:hyperlink>
      <w:r w:rsidRPr="00A75583">
        <w:rPr>
          <w:rStyle w:val="s3"/>
          <w:sz w:val="28"/>
          <w:szCs w:val="28"/>
        </w:rPr>
        <w:t xml:space="preserve"> РК от 22.11.05 г. № 90-III (</w:t>
      </w:r>
      <w:hyperlink r:id="rId11" w:anchor="sub_id=280000" w:history="1">
        <w:r w:rsidRPr="00A75583">
          <w:rPr>
            <w:rStyle w:val="a3"/>
            <w:sz w:val="28"/>
            <w:szCs w:val="28"/>
          </w:rPr>
          <w:t>см. стар. ред.</w:t>
        </w:r>
      </w:hyperlink>
      <w:r w:rsidRPr="00A75583">
        <w:rPr>
          <w:rStyle w:val="s3"/>
          <w:sz w:val="28"/>
          <w:szCs w:val="28"/>
        </w:rPr>
        <w:t xml:space="preserve">); </w:t>
      </w:r>
      <w:hyperlink r:id="rId12" w:anchor="sub_id=28" w:history="1">
        <w:r w:rsidRPr="00A75583">
          <w:rPr>
            <w:rStyle w:val="a3"/>
            <w:sz w:val="28"/>
            <w:szCs w:val="28"/>
          </w:rPr>
          <w:t>Законом</w:t>
        </w:r>
      </w:hyperlink>
      <w:r w:rsidRPr="00A75583">
        <w:rPr>
          <w:rStyle w:val="s3"/>
          <w:sz w:val="28"/>
          <w:szCs w:val="28"/>
        </w:rPr>
        <w:t xml:space="preserve"> РК от 10.07.09 г. № 179-IV (</w:t>
      </w:r>
      <w:hyperlink r:id="rId13" w:anchor="sub_id=280000" w:history="1">
        <w:r w:rsidRPr="00A75583">
          <w:rPr>
            <w:rStyle w:val="a3"/>
            <w:sz w:val="28"/>
            <w:szCs w:val="28"/>
          </w:rPr>
          <w:t>см. стар. ред.</w:t>
        </w:r>
      </w:hyperlink>
      <w:r w:rsidRPr="00A75583">
        <w:rPr>
          <w:rStyle w:val="s3"/>
          <w:sz w:val="28"/>
          <w:szCs w:val="28"/>
        </w:rPr>
        <w:t>)</w:t>
      </w:r>
    </w:p>
    <w:p w14:paraId="076BC6B4" w14:textId="77777777" w:rsidR="00A75583" w:rsidRPr="00A75583" w:rsidRDefault="00A75583" w:rsidP="00A75583">
      <w:pPr>
        <w:pStyle w:val="pj"/>
        <w:spacing w:before="0" w:beforeAutospacing="0" w:after="0" w:afterAutospacing="0"/>
        <w:rPr>
          <w:sz w:val="28"/>
          <w:szCs w:val="28"/>
        </w:rPr>
      </w:pPr>
      <w:r w:rsidRPr="00A75583">
        <w:rPr>
          <w:sz w:val="28"/>
          <w:szCs w:val="28"/>
        </w:rPr>
        <w:t xml:space="preserve">1. Авторское право действует в течение всей жизни автора и </w:t>
      </w:r>
      <w:r w:rsidRPr="00A75583">
        <w:rPr>
          <w:rStyle w:val="s0"/>
          <w:sz w:val="28"/>
          <w:szCs w:val="28"/>
        </w:rPr>
        <w:t>семидесяти</w:t>
      </w:r>
      <w:r w:rsidRPr="00A75583">
        <w:rPr>
          <w:sz w:val="28"/>
          <w:szCs w:val="28"/>
        </w:rPr>
        <w:t xml:space="preserve"> лет после его смерти.</w:t>
      </w:r>
    </w:p>
    <w:p w14:paraId="4CB296AC" w14:textId="77777777" w:rsidR="00A75583" w:rsidRPr="00A75583" w:rsidRDefault="00A75583" w:rsidP="00A75583">
      <w:pPr>
        <w:pStyle w:val="pj"/>
        <w:spacing w:before="0" w:beforeAutospacing="0" w:after="0" w:afterAutospacing="0"/>
        <w:rPr>
          <w:sz w:val="28"/>
          <w:szCs w:val="28"/>
        </w:rPr>
      </w:pPr>
      <w:r w:rsidRPr="00A75583">
        <w:rPr>
          <w:sz w:val="28"/>
          <w:szCs w:val="28"/>
        </w:rPr>
        <w:t>2. Право авторства, право на имя и право на защиту репутации автора охраняются бессрочно.</w:t>
      </w:r>
    </w:p>
    <w:p w14:paraId="429DA771" w14:textId="7A4B0F8F" w:rsidR="00BD500C" w:rsidRPr="00BD500C" w:rsidRDefault="00BD500C" w:rsidP="00BD50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2D844D" w14:textId="77777777" w:rsidR="00BD500C" w:rsidRPr="00BD500C" w:rsidRDefault="00BD500C" w:rsidP="00BD50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 w:eastAsia="ru-RU"/>
        </w:rPr>
        <w:lastRenderedPageBreak/>
        <w:t>В разделе III «Смежные права» указываются субъекты и сфера действия смежных прав, раскрываются сами права и срок охраны смежных прав.</w:t>
      </w:r>
    </w:p>
    <w:p w14:paraId="2E39472E" w14:textId="77777777" w:rsidR="00BD500C" w:rsidRPr="00BD500C" w:rsidRDefault="00BD500C" w:rsidP="00BD50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Раздел IV «Защита авторского права и смежных прав» содержит статьи, раскрывающие понятие нарушения авторских и смежных прав, способы защиты и</w:t>
      </w:r>
      <w:r w:rsidRPr="00BD500C">
        <w:rPr>
          <w:rFonts w:ascii="Times New Roman" w:eastAsia="Times New Roman" w:hAnsi="Times New Roman" w:cs="Times New Roman"/>
          <w:color w:val="000000"/>
          <w:w w:val="93"/>
          <w:sz w:val="28"/>
          <w:szCs w:val="28"/>
          <w:lang w:val="ru-RU" w:eastAsia="ru-RU"/>
        </w:rPr>
        <w:t xml:space="preserve"> </w:t>
      </w: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обеспечения исков по делам о нарушении авторского права и смежных прав. Отдельная статья посвящена деятельности организаций по коллективному управлению правами.</w:t>
      </w:r>
    </w:p>
    <w:p w14:paraId="666C74F1" w14:textId="77777777" w:rsidR="00BD500C" w:rsidRPr="00BD500C" w:rsidRDefault="00BD500C" w:rsidP="00BD50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Промышленная собственность.</w:t>
      </w:r>
    </w:p>
    <w:p w14:paraId="69CF3B75" w14:textId="77777777" w:rsidR="00BD500C" w:rsidRPr="00BD500C" w:rsidRDefault="00BD500C" w:rsidP="00BD50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Термин «промышленная собственность» впервые начал применяться во французском законодательстве и означал вид собственности на изобретение и товарный знак.</w:t>
      </w:r>
    </w:p>
    <w:p w14:paraId="11FEEB99" w14:textId="77777777" w:rsidR="00BD500C" w:rsidRPr="00BD500C" w:rsidRDefault="00BD500C" w:rsidP="00BD50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 Парижской конвенцией по охране промышленной собственности к объектам промышленной собственности относятся изобретения во всех сферах человеческой деятельности, промышленные образцы, товарные знаки, знаки обслуживания, фирменные наименования, наименования места происхождения товара, а также пресечение недобросовестной конкуренции.</w:t>
      </w:r>
    </w:p>
    <w:p w14:paraId="7BA0FB55" w14:textId="77777777" w:rsidR="00BD500C" w:rsidRPr="00BD500C" w:rsidRDefault="00BD500C" w:rsidP="00BD50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Объект промышленной собственности соответствует критериям и требованиям, установленным соответствующими правовыми нормами.</w:t>
      </w:r>
    </w:p>
    <w:p w14:paraId="69D6F944" w14:textId="77777777" w:rsidR="00BD500C" w:rsidRPr="00BD500C" w:rsidRDefault="00BD500C" w:rsidP="00BD50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некоторых странах, в том числе в Республике Беларусь, регистрируют «полезные модели», которые имеют более узкую сферу применения и относятся к конструктивному выполнению объекта.</w:t>
      </w:r>
    </w:p>
    <w:p w14:paraId="77259C9C" w14:textId="77777777" w:rsidR="00BD500C" w:rsidRPr="00BD500C" w:rsidRDefault="00BD500C" w:rsidP="00BD50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Промышленный образец</w:t>
      </w:r>
      <w:r w:rsidRPr="00BD50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BD50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является результатом творческой деятельности, направленной на художественное или художественно-конструкторское решение внешнего вида продукта или изделия. Промышленный образец должен удовлетворять эстетическим потребностям наиболее рационально и эффективно выполнять свои функции.</w:t>
      </w:r>
    </w:p>
    <w:p w14:paraId="78F616FD" w14:textId="77777777" w:rsidR="00BD500C" w:rsidRPr="00BD500C" w:rsidRDefault="00BD500C" w:rsidP="00BD50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Товарные знаки</w:t>
      </w:r>
      <w:r w:rsidRPr="00BD50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известны еще с древних времен, а начиная с эпохи индустриализации и развития рыночных отношений заняли ключевые позиции в международной торговле. Товарный знак стал средством индивидуализации продукции предприятия. Он позволяет передать в доступной форме определенное качество или иные характеристики товара. Потребители имеют возможность сделать свой выбор из различных товаров, имеющихся на рынке, ориентируясь на товарный знак производителя. Товарные знаки побуждают своих владельцев к улучшению известных и выпуску новых высококачественных товаров, что стимулирует экономический прогресс.</w:t>
      </w:r>
    </w:p>
    <w:p w14:paraId="13DCCDBE" w14:textId="77777777" w:rsidR="00BD500C" w:rsidRPr="00BD500C" w:rsidRDefault="00BD500C" w:rsidP="00BD50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Фирменные наименования</w:t>
      </w:r>
      <w:r w:rsidRPr="00BD50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включают в себя названия или термины, служащие для того, чтобы узнать по каким-либо признакам о деловой деятельности предприятия (фирмы). Наименование фирмы идентифицирует предприятие безотносительно к товарам или услугам, реализуемым ею на рынке.</w:t>
      </w:r>
    </w:p>
    <w:p w14:paraId="18CD9FCF" w14:textId="77777777" w:rsidR="00BD500C" w:rsidRPr="00BD500C" w:rsidRDefault="00BD500C" w:rsidP="00BD50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Фирменные наименования являются объектом охраны по законодательству многих стран. Правовые режимы, регулирующие их использование, определяются положениями Гражданского кодекса (ГК) </w:t>
      </w:r>
      <w:r w:rsidRPr="00BD50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законодательных актов, регулирующих деятельность предприятий (фирм), положениями закона в области недобросовестной конкуренции и (или) специальным законом о фирменных наименованиях.</w:t>
      </w:r>
    </w:p>
    <w:p w14:paraId="23787B01" w14:textId="77777777" w:rsidR="00BD500C" w:rsidRPr="00BD500C" w:rsidRDefault="00BD500C" w:rsidP="00BD50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Наименования места происхождения товара совместно с указаниями происхождения определяются как географические указания.</w:t>
      </w:r>
    </w:p>
    <w:p w14:paraId="60138EAF" w14:textId="77777777" w:rsidR="00BD500C" w:rsidRPr="00BD500C" w:rsidRDefault="00BD500C" w:rsidP="00BD50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Защита от недобросовестной конкуренции является составной частью охраны промышленной собственности и имеет непосредственную связь с рассмотренными выше объектами промышленной собственности. Наличие законодательных актов о недобросовестной конкуренции в совокупности с законами в области промышленной собственности является гарантией обеспечения добросовестной конкуренции на мировых рынках.</w:t>
      </w:r>
    </w:p>
    <w:p w14:paraId="6955A7B0" w14:textId="77777777" w:rsidR="00BD500C" w:rsidRPr="00BD500C" w:rsidRDefault="00BD500C" w:rsidP="00BD50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60EFC28" w14:textId="31A4B8C8" w:rsidR="00BD500C" w:rsidRPr="00BD500C" w:rsidRDefault="00027005" w:rsidP="00BD5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="00BD500C" w:rsidRPr="00BD500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 Экономическая роль интеллектуальной собственности</w:t>
      </w:r>
    </w:p>
    <w:p w14:paraId="57EC4F9D" w14:textId="77777777" w:rsidR="00BD500C" w:rsidRPr="00BD500C" w:rsidRDefault="00BD500C" w:rsidP="00BD50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FB72602" w14:textId="77777777" w:rsidR="00BD500C" w:rsidRPr="00BD500C" w:rsidRDefault="00BD500C" w:rsidP="00BD50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того чтобы обеспечить эффективность промышленного производства и улучшить условия жизни, требуется постоянный приток новых идей и технологий. Новые технологии в большинстве случаев являются результатом научных исследований и технического творчества, т.е. основаны на знаниях. Наиболее важным и конкретным примером систематизированных знаний, направленных на решение определенной технической проблемы, являются изобретения. Как продукт творческого труда изобретение – это качественно новое оригинальное решение в большинстве своем частной задачи, позволяющее удовлетворять имеющуюся практическую потребность. Применимость, следовательно, и полезность изобретений выражаются в том, что они приносят обществу некоторые материальные или иные блага. Их экономическая полезность определяется способностью экономить живой и овеществленный труд в материальном производстве. Это находит выражение прежде всего в повышении производительности труда. Несомненно, производительность зависит от множества экономических и социальных факторов; среди которых технические новшества (изобретения, полезные модели, рационализаторские предложения) признаны в качестве наиболее важного средства. Технические новшества могут обеспечить более эффективное использование рабочей силы, сырья, капитальных вложений и тем самым обеспечить производство одинакового объема продукции с гораздо меньшими затратами.</w:t>
      </w:r>
    </w:p>
    <w:p w14:paraId="5039EAC0" w14:textId="77777777" w:rsidR="00BD500C" w:rsidRPr="00BD500C" w:rsidRDefault="00BD500C" w:rsidP="00BD50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современном этапе развития (это подтверждает мировой опыт) в общей стоимости выпускаемой продукции значительно снижается удельный вес сырья и трудовых ресурсов. Конкурентоспособность обеспечивается не столько капиталовложениями, сколько инновационной и творческой деятельностью. Государства, располагающие собственными ресурсами, могут увеличить свой потенциал за счет освоения чужих технологий по лицензионным соглашениям либо за счет вложения средств в собственные научно-технические программы и проекты. Для тех государств, которые не имеют достаточной сырьевой базы, основным направлением развития становится эффективное использование имеющегося интеллектуального </w:t>
      </w: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потенциала. Однако для его производственной реализации, с целью </w:t>
      </w:r>
      <w:r w:rsidRPr="00BD50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извлечения прибыли, требуются большие усилия, наличие соответствующей инфраструктуры, системы управления, правовых и экономических условий.</w:t>
      </w:r>
    </w:p>
    <w:p w14:paraId="58EFA14A" w14:textId="77777777" w:rsidR="00BD500C" w:rsidRPr="00BD500C" w:rsidRDefault="00BD500C" w:rsidP="00BD50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Значимость интеллектуальной собственности для развития экономики определяется рядом факторов. Ее положительная роль прежде всего состоит в предоставлении науке, промышленности и</w:t>
      </w:r>
      <w:r w:rsidRPr="00BD50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другим отраслям народнохозяйственного комплекса передовой технической информации через систему патентно-информационного обеспечения.</w:t>
      </w:r>
    </w:p>
    <w:p w14:paraId="7C0B700B" w14:textId="175195E5" w:rsidR="00BD500C" w:rsidRPr="00BD500C" w:rsidRDefault="00BD500C" w:rsidP="00BD50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имеющимся данным, мировой патентный фонд насчитывает более 30 млн описаний изобретений, полезных моделей, промышленных образцов. Ежегодно публикуется около 1 млн</w:t>
      </w:r>
      <w:r w:rsidR="000270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новых патентных документов.</w:t>
      </w:r>
    </w:p>
    <w:p w14:paraId="5DD63FDE" w14:textId="77777777" w:rsidR="00BD500C" w:rsidRPr="00BD500C" w:rsidRDefault="00BD500C" w:rsidP="00BD50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Патентные ведомства большинства стран мира накапливают и систематизируют патентную информацию в базах данных с онлайновым доступом для общественности. Возможности Интернета позволяют проводить быстрый поиск нужной информации для определения уровня техники, выбора аналогов при создании новых изобретений и решения собственных проблем, обеспечения безопасной среды при инвестировании и передаче технологий, поиска деловых партнеров и выяснения условий предоставления новых технологий.</w:t>
      </w:r>
    </w:p>
    <w:p w14:paraId="7F5D1ACF" w14:textId="77777777" w:rsidR="00BD500C" w:rsidRPr="00BD500C" w:rsidRDefault="00BD500C" w:rsidP="00BD50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Объекты интеллектуальной собственности обеспечивают получение сверхприбылей за счет монопольного присвоения дохода (интеллектуальной ренты), получаемой при освоении и реализации новых технологий, технических средств, новой продукции. Как показывают результаты исследований, на долю новых знаний и запатентованных решений, воплощаемых в технологиях, оборудовании, методах организации производства, в промышленно развитых странах приходится до 80 % прироста валового внутреннего продукта (ВВП).</w:t>
      </w:r>
    </w:p>
    <w:p w14:paraId="31DA7E5F" w14:textId="77777777" w:rsidR="00BD500C" w:rsidRPr="00BD500C" w:rsidRDefault="00BD500C" w:rsidP="00BD50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Создаваемые объекты интеллектуальной собственности обеспечивают непрерывность инновационных процессов. Новизна и высокий уровень интеллектуальных продуктов становятся основным критерием при осуществлении инновационных проектов по созданию конкурентоспособной продукции. Статистические данные о патентно-лицензионной деятельности компаний и стран являются важными индикаторами технологического развития. Они служат ориентирами на всех уровнях принятия управленческих решений.</w:t>
      </w:r>
    </w:p>
    <w:p w14:paraId="262ED010" w14:textId="77777777" w:rsidR="00BD500C" w:rsidRPr="00BD500C" w:rsidRDefault="00BD500C" w:rsidP="00BD50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 высокой эффективности результатов интеллектуальной деятельности свидетельствует стремительный рост объемов лицензионной торговли на объекты интеллектуальной собственности и другие научно-технические достижения. Торговля лицензиями является одной из наиболее выгодных торговых операций как для продавца (лицензиара), так и для покупателя (лицензиата). Доходы компаний от лицензионной торговли за десятилетний период возросли в 6 раз, с 20 млрд долларов в 1992 г. до 150 млрд долларов в 2005 г., а по экспертным оценкам к середине следующего десятилетия могут достичь 0,5 трлн долларов в год. </w:t>
      </w:r>
    </w:p>
    <w:p w14:paraId="6D582B77" w14:textId="77777777" w:rsidR="00BD500C" w:rsidRPr="00BD500C" w:rsidRDefault="00BD500C" w:rsidP="00BD500C">
      <w:pPr>
        <w:shd w:val="clear" w:color="auto" w:fill="FFFFFF"/>
        <w:tabs>
          <w:tab w:val="left" w:pos="3125"/>
          <w:tab w:val="left" w:leader="underscore" w:pos="37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Большой удельный вес в валовом внутреннем продукте занимает индустрия интеллектуальной собственности, охраняемая авторским правом и смежными правами. Научные произведения, произведения литературы и искусства являются важнейшими элементами культурного развития общества, что не всегда поддается стоимостной оценке, однако они имеют общественные выгоды и обеспечивают удовлетворение потребностей и желаний людей. К этой сфере относятся также исполнения, фонограммы, вещательная деятельность, кино-, видео- и </w:t>
      </w:r>
      <w:proofErr w:type="spellStart"/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аудиопроизведения</w:t>
      </w:r>
      <w:proofErr w:type="spellEnd"/>
      <w:r w:rsidRPr="00BD50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полиграфическая продукция, компьютерные программы и базы данных.</w:t>
      </w:r>
    </w:p>
    <w:p w14:paraId="6A88782D" w14:textId="77777777" w:rsidR="00BD500C" w:rsidRPr="00BD500C" w:rsidRDefault="00BD500C" w:rsidP="00BD50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Коммерциализация объектов авторского права и смежных прав приносит ощутимый доход. В США, например, основные отрасли авторского права по объему вклада в валовой национальный продукт (ВНП) занимают первое место, опережая химические отрасли, автомобиле- и самолетостроение, электронную промышленность.</w:t>
      </w:r>
    </w:p>
    <w:p w14:paraId="1077519C" w14:textId="77777777" w:rsidR="00BD500C" w:rsidRPr="00BD500C" w:rsidRDefault="00BD500C" w:rsidP="00BD50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C82796E" w14:textId="0A4B7846" w:rsidR="00BD500C" w:rsidRPr="00BD500C" w:rsidRDefault="003B3B30" w:rsidP="00BD50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</w:t>
      </w:r>
      <w:r w:rsidR="00BD500C" w:rsidRPr="00BD500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опросы</w:t>
      </w:r>
    </w:p>
    <w:p w14:paraId="44794DCC" w14:textId="77777777" w:rsidR="00BD500C" w:rsidRPr="00BD500C" w:rsidRDefault="00BD500C" w:rsidP="00BD50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03D2C75" w14:textId="62C22752" w:rsidR="00BD500C" w:rsidRPr="00BD500C" w:rsidRDefault="00BD500C" w:rsidP="003B3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0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Сформулируйте понятие «интеллектуальная собственность».</w:t>
      </w:r>
    </w:p>
    <w:p w14:paraId="35DF61CA" w14:textId="28B44829" w:rsidR="00BD500C" w:rsidRPr="00BD500C" w:rsidRDefault="003B3B30" w:rsidP="00BD50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BD500C" w:rsidRPr="00BD50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Определите сферы прав интеллектуальной собственности.</w:t>
      </w:r>
    </w:p>
    <w:p w14:paraId="55B761B1" w14:textId="3750C4A0" w:rsidR="00BD500C" w:rsidRPr="00BD500C" w:rsidRDefault="003B3B30" w:rsidP="00BD50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BD500C" w:rsidRPr="00BD50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71E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D500C" w:rsidRPr="00BD50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D500C" w:rsidRPr="00BD50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обеспечивается конкурентоспособность производимой продукции.</w:t>
      </w:r>
    </w:p>
    <w:p w14:paraId="1C24BAEE" w14:textId="77777777" w:rsidR="00BD500C" w:rsidRPr="00BD500C" w:rsidRDefault="00BD500C">
      <w:pPr>
        <w:rPr>
          <w:sz w:val="24"/>
          <w:szCs w:val="24"/>
          <w:lang w:val="ru-RU"/>
        </w:rPr>
      </w:pPr>
    </w:p>
    <w:sectPr w:rsidR="00BD500C" w:rsidRPr="00BD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07"/>
    <w:rsid w:val="00027005"/>
    <w:rsid w:val="0018087A"/>
    <w:rsid w:val="001C52B5"/>
    <w:rsid w:val="003B3B30"/>
    <w:rsid w:val="00516CEC"/>
    <w:rsid w:val="00571EAF"/>
    <w:rsid w:val="00644B07"/>
    <w:rsid w:val="008253D3"/>
    <w:rsid w:val="00A75583"/>
    <w:rsid w:val="00BD500C"/>
    <w:rsid w:val="00C35B6F"/>
    <w:rsid w:val="00E6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95D1"/>
  <w15:chartTrackingRefBased/>
  <w15:docId w15:val="{359C0022-33A1-4526-9A3E-3C1FE3CB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6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c">
    <w:name w:val="pc"/>
    <w:basedOn w:val="a"/>
    <w:rsid w:val="00E6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s1">
    <w:name w:val="s1"/>
    <w:basedOn w:val="a0"/>
    <w:rsid w:val="00E66E2A"/>
  </w:style>
  <w:style w:type="character" w:customStyle="1" w:styleId="s3">
    <w:name w:val="s3"/>
    <w:basedOn w:val="a0"/>
    <w:rsid w:val="00E66E2A"/>
  </w:style>
  <w:style w:type="character" w:customStyle="1" w:styleId="s9">
    <w:name w:val="s9"/>
    <w:basedOn w:val="a0"/>
    <w:rsid w:val="00E66E2A"/>
  </w:style>
  <w:style w:type="character" w:styleId="a3">
    <w:name w:val="Hyperlink"/>
    <w:basedOn w:val="a0"/>
    <w:uiPriority w:val="99"/>
    <w:semiHidden/>
    <w:unhideWhenUsed/>
    <w:rsid w:val="00E66E2A"/>
    <w:rPr>
      <w:color w:val="0000FF"/>
      <w:u w:val="single"/>
    </w:rPr>
  </w:style>
  <w:style w:type="character" w:customStyle="1" w:styleId="s0">
    <w:name w:val="s0"/>
    <w:basedOn w:val="a0"/>
    <w:rsid w:val="001C52B5"/>
  </w:style>
  <w:style w:type="paragraph" w:customStyle="1" w:styleId="pj">
    <w:name w:val="pj"/>
    <w:basedOn w:val="a"/>
    <w:rsid w:val="001C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pji">
    <w:name w:val="pji"/>
    <w:basedOn w:val="a"/>
    <w:rsid w:val="001C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0034483" TargetMode="External"/><Relationship Id="rId13" Type="http://schemas.openxmlformats.org/officeDocument/2006/relationships/hyperlink" Target="https://online.zakon.kz/Document/?doc_id=304500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2005798" TargetMode="External"/><Relationship Id="rId12" Type="http://schemas.openxmlformats.org/officeDocument/2006/relationships/hyperlink" Target="https://online.zakon.kz/Document/?doc_id=304499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2005798" TargetMode="External"/><Relationship Id="rId11" Type="http://schemas.openxmlformats.org/officeDocument/2006/relationships/hyperlink" Target="https://online.zakon.kz/Document/?doc_id=30034491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https://online.zakon.kz/Document/?doc_id=30034483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online.zakon.kz/Document/?doc_id=300344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2023-10-25T15:01:00Z</dcterms:created>
  <dcterms:modified xsi:type="dcterms:W3CDTF">2023-10-26T10:31:00Z</dcterms:modified>
</cp:coreProperties>
</file>